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8A44" w14:textId="77777777"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proofErr w:type="gramStart"/>
      <w:r w:rsidRPr="008C5D5D">
        <w:rPr>
          <w:rFonts w:ascii="Arial" w:hAnsi="Arial" w:cs="Arial"/>
          <w:b/>
          <w:bCs/>
          <w:color w:val="000000"/>
          <w:sz w:val="22"/>
          <w:szCs w:val="22"/>
          <w:lang w:val="es-ES"/>
        </w:rPr>
        <w:t>::::::::::::::::::::::::::::::::::::::::::::</w:t>
      </w:r>
      <w:proofErr w:type="gramEnd"/>
      <w:r w:rsidRPr="008C5D5D">
        <w:rPr>
          <w:rFonts w:ascii="Arial" w:hAnsi="Arial" w:cs="Arial"/>
          <w:b/>
          <w:bCs/>
          <w:color w:val="000000"/>
          <w:sz w:val="22"/>
          <w:szCs w:val="22"/>
          <w:lang w:val="es-ES"/>
        </w:rPr>
        <w:t xml:space="preserve">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003E6D5B" w:rsidRPr="003E6D5B">
        <w:t xml:space="preserve"> </w:t>
      </w:r>
      <w:r w:rsidR="006E40CC" w:rsidRPr="006E40CC">
        <w:rPr>
          <w:rFonts w:ascii="Arial" w:hAnsi="Arial" w:cs="Arial"/>
          <w:b/>
          <w:bCs/>
          <w:color w:val="000000"/>
          <w:sz w:val="22"/>
          <w:szCs w:val="22"/>
        </w:rPr>
        <w:t>NOTARIA ÚNICA  DE AMAGÁ</w:t>
      </w:r>
      <w:r w:rsidR="006E40CC">
        <w:rPr>
          <w:rFonts w:ascii="Arial" w:hAnsi="Arial" w:cs="Arial"/>
          <w:b/>
          <w:bCs/>
          <w:color w:val="000000"/>
          <w:sz w:val="22"/>
          <w:szCs w:val="22"/>
        </w:rPr>
        <w:t>,</w:t>
      </w:r>
      <w:r w:rsidR="003E6D5B">
        <w:rPr>
          <w:rFonts w:ascii="Arial" w:hAnsi="Arial" w:cs="Arial"/>
          <w:b/>
          <w:bCs/>
          <w:color w:val="000000"/>
          <w:sz w:val="22"/>
          <w:szCs w:val="22"/>
        </w:rPr>
        <w:t xml:space="preserve"> ANTIOQUIA</w:t>
      </w:r>
      <w:r w:rsidRPr="008C5D5D">
        <w:rPr>
          <w:rFonts w:ascii="Arial" w:hAnsi="Arial" w:cs="Arial"/>
          <w:b/>
          <w:bCs/>
          <w:color w:val="000000"/>
          <w:sz w:val="22"/>
          <w:szCs w:val="22"/>
        </w:rPr>
        <w:t>.---------------------SUPERINTENDENCIA DE NOTARIADO Y REGISTRO.-----------------------------------</w:t>
      </w:r>
    </w:p>
    <w:p w14:paraId="582B19A0" w14:textId="0E9A09A1"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rPr>
        <w:t>FORMULARIO DE CALIFICACION</w:t>
      </w:r>
      <w:proofErr w:type="gramStart"/>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w:t>
      </w:r>
      <w:proofErr w:type="gramEnd"/>
    </w:p>
    <w:p w14:paraId="46701E6F" w14:textId="77777777" w:rsidR="006E40CC" w:rsidRDefault="002153B7" w:rsidP="008C5D5D">
      <w:pPr>
        <w:pStyle w:val="NormalWeb"/>
        <w:spacing w:line="408" w:lineRule="atLeast"/>
        <w:jc w:val="both"/>
        <w:rPr>
          <w:rFonts w:ascii="Arial" w:hAnsi="Arial" w:cs="Arial"/>
          <w:b/>
          <w:bCs/>
          <w:color w:val="000000"/>
          <w:sz w:val="22"/>
          <w:szCs w:val="22"/>
          <w:lang w:val="es-ES"/>
        </w:rPr>
      </w:pPr>
      <w:r w:rsidRPr="008C5D5D">
        <w:rPr>
          <w:rFonts w:ascii="Arial" w:hAnsi="Arial" w:cs="Arial"/>
          <w:b/>
          <w:bCs/>
          <w:color w:val="000000"/>
          <w:sz w:val="22"/>
          <w:szCs w:val="22"/>
        </w:rPr>
        <w:t>CODIGO NOTARIAL</w:t>
      </w:r>
      <w:proofErr w:type="gramStart"/>
      <w:r w:rsidRPr="008C5D5D">
        <w:rPr>
          <w:rFonts w:ascii="Arial" w:hAnsi="Arial" w:cs="Arial"/>
          <w:b/>
          <w:bCs/>
          <w:color w:val="000000"/>
          <w:sz w:val="22"/>
          <w:szCs w:val="22"/>
        </w:rPr>
        <w:t>:.</w:t>
      </w:r>
      <w:proofErr w:type="gramEnd"/>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w:t>
      </w:r>
    </w:p>
    <w:p w14:paraId="425B6E4D" w14:textId="61903376"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6E40CC">
        <w:rPr>
          <w:rFonts w:ascii="Arial" w:hAnsi="Arial" w:cs="Arial"/>
          <w:b/>
          <w:bCs/>
          <w:color w:val="000000"/>
          <w:sz w:val="22"/>
          <w:szCs w:val="22"/>
          <w:lang w:val="es-ES"/>
        </w:rPr>
        <w:t>XXXXXX</w:t>
      </w:r>
      <w:r w:rsidR="003E6D5B">
        <w:rPr>
          <w:rFonts w:ascii="Arial" w:hAnsi="Arial" w:cs="Arial"/>
          <w:b/>
          <w:bCs/>
          <w:color w:val="000000"/>
          <w:sz w:val="22"/>
          <w:szCs w:val="22"/>
          <w:lang w:val="es-ES"/>
        </w:rPr>
        <w:t>, ANTIOQUIA</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003E6D5B">
        <w:rPr>
          <w:rFonts w:ascii="Arial" w:hAnsi="Arial" w:cs="Arial"/>
          <w:b/>
          <w:bCs/>
          <w:color w:val="000000"/>
          <w:sz w:val="22"/>
          <w:szCs w:val="22"/>
        </w:rPr>
        <w:t>Medellín</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r w:rsidR="003E6D5B">
        <w:rPr>
          <w:rFonts w:ascii="Arial" w:hAnsi="Arial" w:cs="Arial"/>
          <w:b/>
          <w:bCs/>
          <w:color w:val="000000"/>
          <w:sz w:val="22"/>
          <w:szCs w:val="22"/>
        </w:rPr>
        <w:t>MEDELLÍN</w:t>
      </w:r>
      <w:r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DE </w:t>
      </w:r>
      <w:r w:rsidR="004B6F4F">
        <w:rPr>
          <w:rFonts w:ascii="Arial" w:hAnsi="Arial" w:cs="Arial"/>
          <w:b/>
          <w:bCs/>
          <w:color w:val="000000"/>
          <w:sz w:val="22"/>
          <w:szCs w:val="22"/>
        </w:rPr>
        <w:t>MEDELLÍN</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4B6F4F">
        <w:rPr>
          <w:rFonts w:ascii="Arial" w:hAnsi="Arial" w:cs="Arial"/>
          <w:spacing w:val="-3"/>
          <w:sz w:val="22"/>
          <w:szCs w:val="22"/>
          <w:lang w:val="es-ES"/>
        </w:rPr>
        <w:t>Medellín</w:t>
      </w:r>
      <w:r w:rsidR="00160275" w:rsidRPr="008C5D5D">
        <w:rPr>
          <w:rFonts w:ascii="Arial" w:hAnsi="Arial" w:cs="Arial"/>
          <w:spacing w:val="-3"/>
          <w:sz w:val="22"/>
          <w:szCs w:val="22"/>
          <w:lang w:val="es-ES"/>
        </w:rPr>
        <w:t xml:space="preserve">, Departamento de </w:t>
      </w:r>
      <w:r w:rsidR="004B6F4F">
        <w:rPr>
          <w:rFonts w:ascii="Arial" w:hAnsi="Arial" w:cs="Arial"/>
          <w:spacing w:val="-3"/>
          <w:sz w:val="22"/>
          <w:szCs w:val="22"/>
          <w:lang w:val="es-ES"/>
        </w:rPr>
        <w:t>Antioquia,</w:t>
      </w:r>
      <w:r w:rsidR="00160275" w:rsidRPr="008C5D5D">
        <w:rPr>
          <w:rFonts w:ascii="Arial" w:hAnsi="Arial" w:cs="Arial"/>
          <w:spacing w:val="-3"/>
          <w:sz w:val="22"/>
          <w:szCs w:val="22"/>
          <w:lang w:val="es-ES"/>
        </w:rPr>
        <w:t xml:space="preserve">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6E40CC">
        <w:rPr>
          <w:rFonts w:ascii="Arial" w:hAnsi="Arial" w:cs="Arial"/>
          <w:b/>
          <w:color w:val="000000"/>
          <w:spacing w:val="-3"/>
          <w:sz w:val="22"/>
          <w:szCs w:val="22"/>
          <w:lang w:val="es-ES"/>
        </w:rPr>
        <w:t>NORA ELENA ORTIZ POSADA</w:t>
      </w:r>
      <w:r w:rsidR="00160275" w:rsidRPr="008C5D5D">
        <w:rPr>
          <w:rFonts w:ascii="Arial" w:hAnsi="Arial" w:cs="Arial"/>
          <w:color w:val="000000"/>
          <w:spacing w:val="-3"/>
          <w:sz w:val="22"/>
          <w:szCs w:val="22"/>
          <w:lang w:val="es-ES"/>
        </w:rPr>
        <w:t xml:space="preserve"> </w:t>
      </w:r>
      <w:r w:rsidR="006E40CC">
        <w:rPr>
          <w:rFonts w:ascii="Open Sans" w:hAnsi="Open Sans"/>
          <w:color w:val="000000" w:themeColor="text1"/>
          <w:lang w:eastAsia="es-ES"/>
        </w:rPr>
        <w:t xml:space="preserve">Notaria Única  de </w:t>
      </w:r>
      <w:proofErr w:type="spellStart"/>
      <w:r w:rsidR="006E40CC">
        <w:rPr>
          <w:rFonts w:ascii="Open Sans" w:hAnsi="Open Sans"/>
          <w:color w:val="000000" w:themeColor="text1"/>
          <w:lang w:eastAsia="es-ES"/>
        </w:rPr>
        <w:t>Amagá</w:t>
      </w:r>
      <w:proofErr w:type="spellEnd"/>
      <w:r w:rsidR="00160275" w:rsidRPr="008C5D5D">
        <w:rPr>
          <w:rFonts w:ascii="Arial" w:hAnsi="Arial" w:cs="Arial"/>
          <w:color w:val="000000"/>
          <w:spacing w:val="-3"/>
          <w:sz w:val="22"/>
          <w:szCs w:val="22"/>
          <w:lang w:val="es-ES"/>
        </w:rPr>
        <w:t>,</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r w:rsidR="004B6F4F">
        <w:rPr>
          <w:rFonts w:ascii="Arial" w:hAnsi="Arial" w:cs="Arial"/>
          <w:color w:val="000000"/>
          <w:sz w:val="22"/>
          <w:szCs w:val="22"/>
          <w:lang w:val="es-ES"/>
        </w:rPr>
        <w:t>Medellín</w:t>
      </w:r>
      <w:r w:rsidRPr="008C5D5D">
        <w:rPr>
          <w:rFonts w:ascii="Arial" w:hAnsi="Arial" w:cs="Arial"/>
          <w:color w:val="000000"/>
          <w:sz w:val="22"/>
          <w:szCs w:val="22"/>
          <w:lang w:val="es-ES"/>
        </w:rPr>
        <w:t xml:space="preserve">, </w:t>
      </w:r>
      <w:r w:rsidR="004B6F4F">
        <w:rPr>
          <w:rFonts w:ascii="Arial" w:hAnsi="Arial" w:cs="Arial"/>
          <w:color w:val="000000"/>
          <w:sz w:val="22"/>
          <w:szCs w:val="22"/>
          <w:lang w:val="es-ES"/>
        </w:rPr>
        <w:t>Antioquia</w:t>
      </w:r>
      <w:r w:rsidRPr="008C5D5D">
        <w:rPr>
          <w:rFonts w:ascii="Arial" w:hAnsi="Arial" w:cs="Arial"/>
          <w:color w:val="000000"/>
          <w:sz w:val="22"/>
          <w:szCs w:val="22"/>
          <w:lang w:val="es-ES"/>
        </w:rPr>
        <w:t xml:space="preserve">,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w:t>
      </w:r>
      <w:r w:rsidR="00FA6CA8" w:rsidRPr="008C5D5D">
        <w:rPr>
          <w:rFonts w:ascii="Arial" w:hAnsi="Arial" w:cs="Arial"/>
          <w:sz w:val="22"/>
          <w:szCs w:val="22"/>
        </w:rPr>
        <w:lastRenderedPageBreak/>
        <w:t xml:space="preserve">________________ (  ) de ____________ del año ___________, otorgada en la </w:t>
      </w:r>
      <w:r w:rsidR="004B6F4F" w:rsidRPr="004B6F4F">
        <w:rPr>
          <w:rFonts w:ascii="Arial" w:hAnsi="Arial" w:cs="Arial"/>
          <w:sz w:val="22"/>
          <w:szCs w:val="22"/>
          <w:lang w:eastAsia="es-ES"/>
        </w:rPr>
        <w:t xml:space="preserve">Notaria </w:t>
      </w:r>
      <w:proofErr w:type="spellStart"/>
      <w:r w:rsidR="006E40CC">
        <w:rPr>
          <w:rFonts w:ascii="Open Sans" w:hAnsi="Open Sans"/>
          <w:color w:val="000000" w:themeColor="text1"/>
          <w:lang w:eastAsia="es-ES"/>
        </w:rPr>
        <w:t>Notaria</w:t>
      </w:r>
      <w:proofErr w:type="spellEnd"/>
      <w:r w:rsidR="006E40CC">
        <w:rPr>
          <w:rFonts w:ascii="Open Sans" w:hAnsi="Open Sans"/>
          <w:color w:val="000000" w:themeColor="text1"/>
          <w:lang w:eastAsia="es-ES"/>
        </w:rPr>
        <w:t xml:space="preserve"> Única  de </w:t>
      </w:r>
      <w:proofErr w:type="spellStart"/>
      <w:r w:rsidR="006E40CC">
        <w:rPr>
          <w:rFonts w:ascii="Open Sans" w:hAnsi="Open Sans"/>
          <w:color w:val="000000" w:themeColor="text1"/>
          <w:lang w:eastAsia="es-ES"/>
        </w:rPr>
        <w:t>Amagá</w:t>
      </w:r>
      <w:proofErr w:type="spellEnd"/>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35B82F29"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3E6D5B">
        <w:rPr>
          <w:rFonts w:ascii="Arial" w:hAnsi="Arial" w:cs="Arial"/>
          <w:b/>
          <w:bCs/>
          <w:color w:val="000000"/>
        </w:rPr>
        <w:t xml:space="preserve"> DEL EDIFICIO XX DE LA CIUDAD DE MEDELLÍN, ANTIOQUIA</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6E40CC">
        <w:rPr>
          <w:rFonts w:ascii="Open Sans" w:eastAsia="Times New Roman" w:hAnsi="Open Sans"/>
          <w:color w:val="000000" w:themeColor="text1"/>
          <w:sz w:val="24"/>
          <w:szCs w:val="24"/>
          <w:lang w:eastAsia="es-ES"/>
        </w:rPr>
        <w:t xml:space="preserve">Notaria Única  de </w:t>
      </w:r>
      <w:proofErr w:type="spellStart"/>
      <w:r w:rsidR="006E40CC">
        <w:rPr>
          <w:rFonts w:ascii="Open Sans" w:eastAsia="Times New Roman" w:hAnsi="Open Sans"/>
          <w:color w:val="000000" w:themeColor="text1"/>
          <w:sz w:val="24"/>
          <w:szCs w:val="24"/>
          <w:lang w:eastAsia="es-ES"/>
        </w:rPr>
        <w:t>Amagá</w:t>
      </w:r>
      <w:proofErr w:type="spellEnd"/>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2153B7" w:rsidRPr="008C5D5D">
        <w:rPr>
          <w:rFonts w:ascii="Arial" w:hAnsi="Arial" w:cs="Arial"/>
          <w:color w:val="000000"/>
        </w:rPr>
        <w:t xml:space="preserve">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 xml:space="preserve">Que el </w:t>
      </w:r>
      <w:proofErr w:type="spellStart"/>
      <w:r w:rsidR="002153B7" w:rsidRPr="008C5D5D">
        <w:rPr>
          <w:rFonts w:ascii="Arial" w:hAnsi="Arial" w:cs="Arial"/>
          <w:b/>
          <w:bCs/>
          <w:color w:val="000000"/>
          <w:lang w:val="es-MX"/>
        </w:rPr>
        <w:t>EDIFICIO</w:t>
      </w:r>
      <w:r w:rsidR="003E6D5B">
        <w:rPr>
          <w:rFonts w:ascii="Arial" w:hAnsi="Arial" w:cs="Arial"/>
          <w:b/>
          <w:bCs/>
          <w:color w:val="000000"/>
          <w:lang w:val="es-MX"/>
        </w:rPr>
        <w:t>xx</w:t>
      </w:r>
      <w:proofErr w:type="spellEnd"/>
      <w:r w:rsidR="003E6D5B">
        <w:rPr>
          <w:rFonts w:ascii="Arial" w:hAnsi="Arial" w:cs="Arial"/>
          <w:b/>
          <w:bCs/>
          <w:color w:val="000000"/>
          <w:lang w:val="es-MX"/>
        </w:rPr>
        <w:t xml:space="preserve"> </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6E40CC">
        <w:rPr>
          <w:rFonts w:ascii="Open Sans" w:eastAsia="Times New Roman" w:hAnsi="Open Sans"/>
          <w:color w:val="000000" w:themeColor="text1"/>
          <w:sz w:val="24"/>
          <w:szCs w:val="24"/>
          <w:lang w:eastAsia="es-ES"/>
        </w:rPr>
        <w:t xml:space="preserve">Notaria Única  de </w:t>
      </w:r>
      <w:proofErr w:type="spellStart"/>
      <w:r w:rsidR="006E40CC">
        <w:rPr>
          <w:rFonts w:ascii="Open Sans" w:eastAsia="Times New Roman" w:hAnsi="Open Sans"/>
          <w:color w:val="000000" w:themeColor="text1"/>
          <w:sz w:val="24"/>
          <w:szCs w:val="24"/>
          <w:lang w:eastAsia="es-ES"/>
        </w:rPr>
        <w:t>Amagá</w:t>
      </w:r>
      <w:proofErr w:type="spellEnd"/>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lastRenderedPageBreak/>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6E40CC">
        <w:rPr>
          <w:rFonts w:ascii="Open Sans" w:eastAsia="Times New Roman" w:hAnsi="Open Sans"/>
          <w:color w:val="000000" w:themeColor="text1"/>
          <w:sz w:val="24"/>
          <w:szCs w:val="24"/>
          <w:lang w:eastAsia="es-ES"/>
        </w:rPr>
        <w:t xml:space="preserve">Notaria Única  de </w:t>
      </w:r>
      <w:proofErr w:type="spellStart"/>
      <w:r w:rsidR="006E40CC">
        <w:rPr>
          <w:rFonts w:ascii="Open Sans" w:eastAsia="Times New Roman" w:hAnsi="Open Sans"/>
          <w:color w:val="000000" w:themeColor="text1"/>
          <w:sz w:val="24"/>
          <w:szCs w:val="24"/>
          <w:lang w:eastAsia="es-ES"/>
        </w:rPr>
        <w:t>Amagá</w:t>
      </w:r>
      <w:proofErr w:type="spellEnd"/>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w:t>
      </w:r>
      <w:r w:rsidR="002153B7" w:rsidRPr="008C5D5D">
        <w:rPr>
          <w:rFonts w:ascii="Arial" w:hAnsi="Arial" w:cs="Arial"/>
          <w:color w:val="000000"/>
        </w:rPr>
        <w:lastRenderedPageBreak/>
        <w:t xml:space="preserve">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w:t>
      </w:r>
      <w:r w:rsidR="002153B7" w:rsidRPr="008C5D5D">
        <w:rPr>
          <w:rFonts w:ascii="Arial" w:hAnsi="Arial" w:cs="Arial"/>
          <w:b/>
          <w:bCs/>
          <w:color w:val="000000"/>
          <w:lang w:val="es-ES"/>
        </w:rPr>
        <w:lastRenderedPageBreak/>
        <w:t xml:space="preserve">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xxx</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w:t>
      </w:r>
      <w:r w:rsidR="002153B7" w:rsidRPr="008C5D5D">
        <w:rPr>
          <w:rFonts w:ascii="Arial" w:hAnsi="Arial" w:cs="Arial"/>
          <w:color w:val="000000"/>
          <w:lang w:val="es-ES"/>
        </w:rPr>
        <w:lastRenderedPageBreak/>
        <w:t xml:space="preserve">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lastRenderedPageBreak/>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w:t>
      </w:r>
      <w:r w:rsidR="003E6D5B">
        <w:rPr>
          <w:rFonts w:ascii="Arial" w:hAnsi="Arial" w:cs="Arial"/>
          <w:color w:val="000000"/>
          <w:lang w:val="es-MX"/>
        </w:rPr>
        <w:t>Medellín</w:t>
      </w:r>
      <w:r w:rsidR="002153B7" w:rsidRPr="008C5D5D">
        <w:rPr>
          <w:rFonts w:ascii="Arial" w:hAnsi="Arial" w:cs="Arial"/>
          <w:color w:val="000000"/>
          <w:lang w:val="es-MX"/>
        </w:rPr>
        <w:t xml:space="preserve">,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t>xxxxxx</w:t>
      </w:r>
      <w:proofErr w:type="spellEnd"/>
      <w:r w:rsidR="002153B7" w:rsidRPr="008C5D5D">
        <w:rPr>
          <w:rFonts w:ascii="Arial" w:hAnsi="Arial" w:cs="Arial"/>
          <w:color w:val="000000"/>
          <w:lang w:val="es-MX"/>
        </w:rPr>
        <w:t xml:space="preserve"> expedida en </w:t>
      </w:r>
      <w:r w:rsidR="003E6D5B">
        <w:rPr>
          <w:rFonts w:ascii="Arial" w:hAnsi="Arial" w:cs="Arial"/>
          <w:color w:val="000000"/>
          <w:lang w:val="es-MX"/>
        </w:rPr>
        <w:t>Medellín</w:t>
      </w:r>
      <w:r w:rsidR="002153B7" w:rsidRPr="008C5D5D">
        <w:rPr>
          <w:rFonts w:ascii="Arial" w:hAnsi="Arial" w:cs="Arial"/>
          <w:color w:val="000000"/>
          <w:lang w:val="es-MX"/>
        </w:rPr>
        <w:t xml:space="preserve">,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6E40CC" w:rsidRPr="006E40CC">
        <w:rPr>
          <w:rFonts w:ascii="Open Sans" w:hAnsi="Open Sans" w:cs="Open Sans"/>
          <w:lang w:val="es-ES"/>
        </w:rPr>
        <w:t xml:space="preserve">Notaria Única  de </w:t>
      </w:r>
      <w:proofErr w:type="spellStart"/>
      <w:r w:rsidR="006E40CC" w:rsidRPr="006E40CC">
        <w:rPr>
          <w:rFonts w:ascii="Open Sans" w:hAnsi="Open Sans" w:cs="Open Sans"/>
          <w:lang w:val="es-ES"/>
        </w:rPr>
        <w:t>Amagá</w:t>
      </w:r>
      <w:proofErr w:type="spellEnd"/>
      <w:r w:rsidR="00C97725" w:rsidRPr="008C5D5D">
        <w:rPr>
          <w:rFonts w:ascii="Arial" w:eastAsia="Times New Roman" w:hAnsi="Arial" w:cs="Arial"/>
          <w:lang w:eastAsia="es-ES"/>
        </w:rPr>
        <w:t>.</w:t>
      </w:r>
    </w:p>
    <w:p w14:paraId="2CCD726E" w14:textId="69E50C05"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4B6F4F">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N° xx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w:t>
      </w:r>
      <w:r w:rsidR="003E6D5B">
        <w:rPr>
          <w:rFonts w:ascii="Arial" w:hAnsi="Arial" w:cs="Arial"/>
          <w:b/>
          <w:bCs/>
          <w:color w:val="000000"/>
        </w:rPr>
        <w:t>MEDELLÍN, ANTIOQUIA</w:t>
      </w:r>
      <w:r w:rsidR="00C97725" w:rsidRPr="008C5D5D">
        <w:rPr>
          <w:rFonts w:ascii="Arial" w:hAnsi="Arial" w:cs="Arial"/>
          <w:b/>
          <w:bCs/>
          <w:color w:val="000000"/>
        </w:rPr>
        <w:t>,</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6E40CC" w:rsidRPr="006E40CC">
        <w:rPr>
          <w:rFonts w:ascii="Open Sans" w:hAnsi="Open Sans" w:cs="Open Sans"/>
          <w:lang w:val="es-ES"/>
        </w:rPr>
        <w:t xml:space="preserve">Notaria Única  de </w:t>
      </w:r>
      <w:proofErr w:type="spellStart"/>
      <w:r w:rsidR="006E40CC" w:rsidRPr="006E40CC">
        <w:rPr>
          <w:rFonts w:ascii="Open Sans" w:hAnsi="Open Sans" w:cs="Open Sans"/>
          <w:lang w:val="es-ES"/>
        </w:rPr>
        <w:t>Amagá</w:t>
      </w:r>
      <w:proofErr w:type="spellEnd"/>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C97725" w:rsidRPr="008C5D5D">
        <w:rPr>
          <w:rFonts w:ascii="Arial" w:hAnsi="Arial" w:cs="Arial"/>
          <w:color w:val="000000"/>
        </w:rPr>
        <w:t xml:space="preserve">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 xml:space="preserve">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w:t>
      </w:r>
      <w:r w:rsidR="002153B7" w:rsidRPr="008C5D5D">
        <w:rPr>
          <w:rFonts w:ascii="Arial" w:hAnsi="Arial" w:cs="Arial"/>
          <w:color w:val="000000"/>
          <w:lang w:val="es-ES"/>
        </w:rPr>
        <w:lastRenderedPageBreak/>
        <w:t>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w:t>
      </w:r>
      <w:r w:rsidR="006E40CC" w:rsidRPr="006E40CC">
        <w:rPr>
          <w:rFonts w:ascii="Open Sans" w:hAnsi="Open Sans" w:cs="Open Sans"/>
          <w:lang w:val="es-ES"/>
        </w:rPr>
        <w:t xml:space="preserve">Notaria Única  de </w:t>
      </w:r>
      <w:proofErr w:type="spellStart"/>
      <w:r w:rsidR="006E40CC" w:rsidRPr="006E40CC">
        <w:rPr>
          <w:rFonts w:ascii="Open Sans" w:hAnsi="Open Sans" w:cs="Open Sans"/>
          <w:lang w:val="es-ES"/>
        </w:rPr>
        <w:t>Amagá</w:t>
      </w:r>
      <w:proofErr w:type="spellEnd"/>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w:t>
      </w:r>
      <w:r w:rsidR="006E40CC">
        <w:rPr>
          <w:rFonts w:ascii="Open Sans" w:eastAsia="Times New Roman" w:hAnsi="Open Sans"/>
          <w:color w:val="000000" w:themeColor="text1"/>
          <w:sz w:val="24"/>
          <w:szCs w:val="24"/>
          <w:lang w:eastAsia="es-ES"/>
        </w:rPr>
        <w:t xml:space="preserve">Notaria Única  de </w:t>
      </w:r>
      <w:proofErr w:type="spellStart"/>
      <w:r w:rsidR="006E40CC">
        <w:rPr>
          <w:rFonts w:ascii="Open Sans" w:eastAsia="Times New Roman" w:hAnsi="Open Sans"/>
          <w:color w:val="000000" w:themeColor="text1"/>
          <w:sz w:val="24"/>
          <w:szCs w:val="24"/>
          <w:lang w:eastAsia="es-ES"/>
        </w:rPr>
        <w:t>Amagá</w:t>
      </w:r>
      <w:proofErr w:type="spellEnd"/>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w:t>
      </w:r>
      <w:r w:rsidR="002153B7" w:rsidRPr="008C5D5D">
        <w:rPr>
          <w:rFonts w:ascii="Arial" w:hAnsi="Arial" w:cs="Arial"/>
          <w:lang w:val="es-ES"/>
        </w:rPr>
        <w:lastRenderedPageBreak/>
        <w:t xml:space="preserve">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 xml:space="preserve">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w:t>
      </w:r>
      <w:r w:rsidR="002153B7" w:rsidRPr="008C5D5D">
        <w:rPr>
          <w:rFonts w:ascii="Arial" w:hAnsi="Arial" w:cs="Arial"/>
          <w:lang w:val="es-ES"/>
        </w:rPr>
        <w:lastRenderedPageBreak/>
        <w:t>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w:t>
      </w:r>
      <w:r w:rsidR="002153B7" w:rsidRPr="008C5D5D">
        <w:rPr>
          <w:rFonts w:ascii="Arial" w:hAnsi="Arial" w:cs="Arial"/>
          <w:lang w:val="es-ES"/>
        </w:rPr>
        <w:lastRenderedPageBreak/>
        <w:t xml:space="preserve">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lastRenderedPageBreak/>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w:t>
      </w:r>
      <w:r w:rsidR="002153B7" w:rsidRPr="008C5D5D">
        <w:rPr>
          <w:rFonts w:ascii="Arial" w:hAnsi="Arial" w:cs="Arial"/>
          <w:lang w:val="es-ES"/>
        </w:rPr>
        <w:lastRenderedPageBreak/>
        <w:t xml:space="preserve">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 xml:space="preserve">de la facultad que tiene(n) de constituir afectación a vivienda familiar sobre el(los) inmueble(s) objeto de la garantía en los términos de la Ley 258 de 1996. En todo caso declaran que ninguno de los gravámenes mencionados en el presente literal </w:t>
      </w:r>
      <w:proofErr w:type="gramStart"/>
      <w:r w:rsidR="002153B7" w:rsidRPr="008C5D5D">
        <w:rPr>
          <w:rFonts w:ascii="Arial" w:hAnsi="Arial" w:cs="Arial"/>
        </w:rPr>
        <w:t>serán</w:t>
      </w:r>
      <w:proofErr w:type="gramEnd"/>
      <w:r w:rsidR="002153B7" w:rsidRPr="008C5D5D">
        <w:rPr>
          <w:rFonts w:ascii="Arial" w:hAnsi="Arial" w:cs="Arial"/>
        </w:rPr>
        <w:t xml:space="preserve">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w:t>
      </w:r>
      <w:r w:rsidR="002153B7" w:rsidRPr="008C5D5D">
        <w:rPr>
          <w:rFonts w:ascii="Arial" w:hAnsi="Arial" w:cs="Arial"/>
          <w:lang w:val="es-MX"/>
        </w:rPr>
        <w:lastRenderedPageBreak/>
        <w:t>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w:t>
      </w:r>
      <w:r w:rsidR="002153B7" w:rsidRPr="008C5D5D">
        <w:rPr>
          <w:rFonts w:ascii="Arial" w:hAnsi="Arial" w:cs="Arial"/>
          <w:lang w:val="es-ES"/>
        </w:rPr>
        <w:lastRenderedPageBreak/>
        <w:t xml:space="preserve">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w:t>
      </w:r>
      <w:r w:rsidR="002153B7" w:rsidRPr="008C5D5D">
        <w:rPr>
          <w:rFonts w:ascii="Arial" w:hAnsi="Arial" w:cs="Arial"/>
          <w:lang w:val="es-MX"/>
        </w:rPr>
        <w:lastRenderedPageBreak/>
        <w:t>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w:t>
      </w:r>
      <w:r w:rsidR="002153B7" w:rsidRPr="008C5D5D">
        <w:rPr>
          <w:rFonts w:ascii="Arial" w:hAnsi="Arial" w:cs="Arial"/>
        </w:rPr>
        <w:lastRenderedPageBreak/>
        <w:t xml:space="preserve">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w:t>
      </w:r>
      <w:proofErr w:type="gramStart"/>
      <w:r w:rsidR="002153B7" w:rsidRPr="008C5D5D">
        <w:rPr>
          <w:rFonts w:ascii="Arial" w:hAnsi="Arial" w:cs="Arial"/>
        </w:rPr>
        <w:t>,operaciones</w:t>
      </w:r>
      <w:proofErr w:type="spellEnd"/>
      <w:proofErr w:type="gram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w:t>
      </w:r>
      <w:r w:rsidR="002153B7" w:rsidRPr="008C5D5D">
        <w:rPr>
          <w:rFonts w:ascii="Arial" w:hAnsi="Arial" w:cs="Arial"/>
          <w:lang w:val="es-ES"/>
        </w:rPr>
        <w:lastRenderedPageBreak/>
        <w:t xml:space="preserve">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w:t>
      </w:r>
      <w:r w:rsidR="002153B7" w:rsidRPr="008C5D5D">
        <w:rPr>
          <w:rFonts w:ascii="Arial" w:hAnsi="Arial" w:cs="Arial"/>
          <w:lang w:val="es-ES"/>
        </w:rPr>
        <w:lastRenderedPageBreak/>
        <w:t xml:space="preserve">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w:t>
      </w:r>
      <w:r w:rsidR="002153B7" w:rsidRPr="008C5D5D">
        <w:rPr>
          <w:rFonts w:ascii="Arial" w:hAnsi="Arial" w:cs="Arial"/>
          <w:lang w:val="es-ES"/>
        </w:rPr>
        <w:lastRenderedPageBreak/>
        <w:t>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3E6D5B">
        <w:rPr>
          <w:rFonts w:ascii="Arial" w:hAnsi="Arial" w:cs="Arial"/>
        </w:rPr>
        <w:t>Medellín, Antioquia</w:t>
      </w:r>
      <w:r w:rsidR="002153B7" w:rsidRPr="008C5D5D">
        <w:rPr>
          <w:rFonts w:ascii="Arial" w:hAnsi="Arial" w:cs="Arial"/>
        </w:rPr>
        <w:t xml:space="preserve">,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w:t>
      </w:r>
      <w:r w:rsidR="002153B7" w:rsidRPr="008C5D5D">
        <w:rPr>
          <w:rFonts w:ascii="Arial" w:hAnsi="Arial" w:cs="Arial"/>
        </w:rPr>
        <w:lastRenderedPageBreak/>
        <w:t xml:space="preserve">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4B6F4F">
        <w:rPr>
          <w:rFonts w:ascii="Arial" w:hAnsi="Arial" w:cs="Arial"/>
          <w:color w:val="000000"/>
        </w:rPr>
        <w:t>MEDELLÍN</w:t>
      </w:r>
      <w:r w:rsidR="002153B7" w:rsidRPr="008C5D5D">
        <w:rPr>
          <w:rFonts w:ascii="Arial" w:hAnsi="Arial" w:cs="Arial"/>
          <w:color w:val="000000"/>
        </w:rPr>
        <w:t xml:space="preserve">.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4B6F4F">
        <w:rPr>
          <w:rFonts w:ascii="Arial" w:hAnsi="Arial" w:cs="Arial"/>
          <w:color w:val="000000"/>
        </w:rPr>
        <w:t>MEDELLÍN</w:t>
      </w:r>
      <w:r w:rsidR="002153B7" w:rsidRPr="008C5D5D">
        <w:rPr>
          <w:rFonts w:ascii="Arial" w:hAnsi="Arial" w:cs="Arial"/>
          <w:color w:val="000000"/>
        </w:rPr>
        <w:t xml:space="preserve">. 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w:t>
      </w:r>
      <w:r w:rsidR="002153B7" w:rsidRPr="008C5D5D">
        <w:rPr>
          <w:rFonts w:ascii="Arial" w:hAnsi="Arial" w:cs="Arial"/>
          <w:color w:val="000000"/>
        </w:rPr>
        <w:lastRenderedPageBreak/>
        <w:t xml:space="preserve">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4B6F4F">
        <w:rPr>
          <w:rFonts w:ascii="Arial" w:hAnsi="Arial" w:cs="Arial"/>
          <w:color w:val="000000"/>
        </w:rPr>
        <w:t>MEDELLÍN</w:t>
      </w:r>
      <w:r w:rsidR="002153B7" w:rsidRPr="008C5D5D">
        <w:rPr>
          <w:rFonts w:ascii="Arial" w:hAnsi="Arial" w:cs="Arial"/>
          <w:color w:val="000000"/>
        </w:rPr>
        <w:t xml:space="preserve"> </w:t>
      </w:r>
      <w:r w:rsidR="004B6F4F">
        <w:rPr>
          <w:rFonts w:ascii="Arial" w:hAnsi="Arial" w:cs="Arial"/>
          <w:color w:val="000000"/>
        </w:rPr>
        <w:t>ANTIOQUIA</w:t>
      </w:r>
      <w:r w:rsidR="002153B7" w:rsidRPr="008C5D5D">
        <w:rPr>
          <w:rFonts w:ascii="Arial" w:hAnsi="Arial" w:cs="Arial"/>
          <w:color w:val="000000"/>
        </w:rPr>
        <w:t xml:space="preserve">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En cumplimiento de la Ley 1581 de 2012 sus decretos reglamentarios y normas complementarias, con la firma del presente instrumento autorizo a</w:t>
      </w:r>
      <w:r w:rsidR="006E40CC">
        <w:rPr>
          <w:rFonts w:ascii="Arial" w:hAnsi="Arial" w:cs="Arial"/>
          <w:color w:val="000000"/>
          <w:lang w:val="es-ES"/>
        </w:rPr>
        <w:t xml:space="preserve"> </w:t>
      </w:r>
      <w:r w:rsidR="004B6F4F">
        <w:rPr>
          <w:rFonts w:ascii="Arial" w:hAnsi="Arial" w:cs="Arial"/>
          <w:color w:val="000000"/>
          <w:lang w:val="es-ES"/>
        </w:rPr>
        <w:t>l</w:t>
      </w:r>
      <w:r w:rsidR="006E40CC">
        <w:rPr>
          <w:rFonts w:ascii="Arial" w:hAnsi="Arial" w:cs="Arial"/>
          <w:color w:val="000000"/>
          <w:lang w:val="es-ES"/>
        </w:rPr>
        <w:t>a</w:t>
      </w:r>
      <w:r w:rsidR="002153B7" w:rsidRPr="008C5D5D">
        <w:rPr>
          <w:rFonts w:ascii="Arial" w:hAnsi="Arial" w:cs="Arial"/>
          <w:color w:val="000000"/>
          <w:lang w:val="es-ES"/>
        </w:rPr>
        <w:t xml:space="preserve"> </w:t>
      </w:r>
      <w:r w:rsidR="006E40CC" w:rsidRPr="006E40CC">
        <w:rPr>
          <w:rFonts w:ascii="Open Sans" w:hAnsi="Open Sans" w:cs="Open Sans"/>
          <w:lang w:val="es-ES"/>
        </w:rPr>
        <w:t xml:space="preserve">Notaria Única  de </w:t>
      </w:r>
      <w:proofErr w:type="spellStart"/>
      <w:r w:rsidR="006E40CC" w:rsidRPr="006E40CC">
        <w:rPr>
          <w:rFonts w:ascii="Open Sans" w:hAnsi="Open Sans" w:cs="Open Sans"/>
          <w:lang w:val="es-ES"/>
        </w:rPr>
        <w:t>Amagá</w:t>
      </w:r>
      <w:proofErr w:type="spellEnd"/>
      <w:r w:rsidR="002153B7" w:rsidRPr="008C5D5D">
        <w:rPr>
          <w:rFonts w:ascii="Arial" w:hAnsi="Arial" w:cs="Arial"/>
          <w:color w:val="000000"/>
          <w:lang w:val="es-ES"/>
        </w:rPr>
        <w:t xml:space="preserve">, </w:t>
      </w:r>
      <w:r w:rsidR="006E40CC">
        <w:rPr>
          <w:rFonts w:ascii="Arial" w:hAnsi="Arial" w:cs="Arial"/>
          <w:b/>
          <w:bCs/>
          <w:color w:val="000000"/>
          <w:lang w:val="es-ES"/>
        </w:rPr>
        <w:t>NORA ELENA ORTIZ POSADA</w:t>
      </w:r>
      <w:bookmarkStart w:id="1" w:name="_GoBack"/>
      <w:bookmarkEnd w:id="1"/>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w:t>
      </w:r>
      <w:r w:rsidR="002153B7" w:rsidRPr="008C5D5D">
        <w:rPr>
          <w:rFonts w:ascii="Arial" w:hAnsi="Arial" w:cs="Arial"/>
          <w:color w:val="000000"/>
        </w:rPr>
        <w:lastRenderedPageBreak/>
        <w:t xml:space="preserve">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w:t>
      </w:r>
      <w:proofErr w:type="gramStart"/>
      <w:r w:rsidR="002153B7" w:rsidRPr="008C5D5D">
        <w:rPr>
          <w:rFonts w:ascii="Arial" w:hAnsi="Arial" w:cs="Arial"/>
          <w:color w:val="000000"/>
        </w:rPr>
        <w:t>el</w:t>
      </w:r>
      <w:proofErr w:type="gramEnd"/>
      <w:r w:rsidR="002153B7" w:rsidRPr="008C5D5D">
        <w:rPr>
          <w:rFonts w:ascii="Arial" w:hAnsi="Arial" w:cs="Arial"/>
          <w:color w:val="000000"/>
        </w:rPr>
        <w:t xml:space="preserve">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lastRenderedPageBreak/>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77777777" w:rsidR="002153B7" w:rsidRPr="008C5D5D" w:rsidRDefault="002153B7" w:rsidP="001B4240">
      <w:pPr>
        <w:pStyle w:val="NormalWeb"/>
        <w:spacing w:after="0"/>
        <w:rPr>
          <w:rFonts w:ascii="Arial" w:hAnsi="Arial" w:cs="Arial"/>
          <w:sz w:val="22"/>
          <w:szCs w:val="22"/>
        </w:rPr>
      </w:pPr>
      <w:r w:rsidRPr="00E77060">
        <w:rPr>
          <w:rFonts w:ascii="Arial" w:hAnsi="Arial" w:cs="Arial"/>
          <w:b/>
          <w:bCs/>
          <w:color w:val="000000"/>
          <w:sz w:val="22"/>
          <w:szCs w:val="22"/>
        </w:rPr>
        <w:t>LA NOTARIA PRIMERA</w:t>
      </w:r>
      <w:r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2C5536AA"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ANGELA YOLIMA SANCHEZ ACUÑA </w:t>
      </w:r>
    </w:p>
    <w:p w14:paraId="5B0A194D" w14:textId="77777777" w:rsidR="005F77D4" w:rsidRPr="008C5D5D" w:rsidRDefault="006E40CC"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160275"/>
    <w:rsid w:val="001B4240"/>
    <w:rsid w:val="002153B7"/>
    <w:rsid w:val="0024131F"/>
    <w:rsid w:val="002A70F0"/>
    <w:rsid w:val="003E6D5B"/>
    <w:rsid w:val="00404FD0"/>
    <w:rsid w:val="00422E25"/>
    <w:rsid w:val="00450A5F"/>
    <w:rsid w:val="004B6F4F"/>
    <w:rsid w:val="006A09F1"/>
    <w:rsid w:val="006A3808"/>
    <w:rsid w:val="006E40CC"/>
    <w:rsid w:val="008C5D5D"/>
    <w:rsid w:val="008F5454"/>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25</Pages>
  <Words>13232</Words>
  <Characters>72776</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Cuenta Microsoft</cp:lastModifiedBy>
  <cp:revision>8</cp:revision>
  <dcterms:created xsi:type="dcterms:W3CDTF">2022-06-15T19:49:00Z</dcterms:created>
  <dcterms:modified xsi:type="dcterms:W3CDTF">2022-09-20T02:04:00Z</dcterms:modified>
</cp:coreProperties>
</file>